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D16A" w14:textId="405CD063" w:rsidR="00DA2366" w:rsidRDefault="38FD530F" w:rsidP="07C19B12">
      <w:pPr>
        <w:spacing w:after="120" w:line="276" w:lineRule="auto"/>
        <w:ind w:left="708"/>
        <w:jc w:val="right"/>
      </w:pPr>
      <w:r w:rsidRPr="11FB19AC">
        <w:rPr>
          <w:rFonts w:ascii="Calibri" w:eastAsia="Calibri" w:hAnsi="Calibri" w:cs="Calibri"/>
          <w:color w:val="000000" w:themeColor="text1"/>
          <w:sz w:val="19"/>
          <w:szCs w:val="19"/>
        </w:rPr>
        <w:t>Załącznik nr 1</w:t>
      </w:r>
      <w:r w:rsidR="3045D8BE" w:rsidRPr="11FB19AC">
        <w:rPr>
          <w:rFonts w:ascii="Calibri" w:eastAsia="Calibri" w:hAnsi="Calibri" w:cs="Calibri"/>
          <w:color w:val="000000" w:themeColor="text1"/>
          <w:sz w:val="19"/>
          <w:szCs w:val="19"/>
        </w:rPr>
        <w:t>2</w:t>
      </w:r>
      <w:r w:rsidRPr="11FB19AC">
        <w:rPr>
          <w:rFonts w:ascii="Calibri" w:eastAsia="Calibri" w:hAnsi="Calibri" w:cs="Calibri"/>
          <w:color w:val="000000" w:themeColor="text1"/>
          <w:sz w:val="19"/>
          <w:szCs w:val="19"/>
        </w:rPr>
        <w:t xml:space="preserve"> do Wniosku o pożyczkę Klauzula informacyjna </w:t>
      </w:r>
      <w:r w:rsidR="1CEFF039" w:rsidRPr="11FB19AC">
        <w:rPr>
          <w:rFonts w:ascii="Calibri" w:eastAsia="Calibri" w:hAnsi="Calibri" w:cs="Calibri"/>
          <w:color w:val="000000" w:themeColor="text1"/>
          <w:sz w:val="19"/>
          <w:szCs w:val="19"/>
        </w:rPr>
        <w:t>FERS_BGK</w:t>
      </w:r>
    </w:p>
    <w:p w14:paraId="6E5AC65B" w14:textId="77777777" w:rsidR="00DA2366" w:rsidRDefault="00DA2366" w:rsidP="00E45AF8">
      <w:pPr>
        <w:spacing w:after="120" w:line="276" w:lineRule="auto"/>
        <w:jc w:val="center"/>
        <w:rPr>
          <w:rFonts w:cstheme="minorHAnsi"/>
          <w:b/>
        </w:rPr>
      </w:pPr>
    </w:p>
    <w:p w14:paraId="70209AEC" w14:textId="1DD17CFD" w:rsidR="00EE2974" w:rsidRPr="00E168FE" w:rsidRDefault="00597A42" w:rsidP="00E45AF8">
      <w:pPr>
        <w:spacing w:after="12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97A42">
        <w:rPr>
          <w:rFonts w:cstheme="minorHAnsi"/>
          <w:b/>
        </w:rPr>
        <w:t>Klauzula informacyjna BGK</w:t>
      </w:r>
    </w:p>
    <w:p w14:paraId="734192E0" w14:textId="77777777" w:rsidR="00597A42" w:rsidRDefault="00597A42" w:rsidP="00E45AF8">
      <w:pPr>
        <w:spacing w:after="120" w:line="276" w:lineRule="auto"/>
        <w:jc w:val="both"/>
        <w:rPr>
          <w:rFonts w:eastAsia="Times New Roman" w:cstheme="minorHAnsi"/>
          <w:lang w:eastAsia="pl-PL"/>
        </w:rPr>
      </w:pPr>
    </w:p>
    <w:p w14:paraId="325E2E9D" w14:textId="27743CB2" w:rsidR="00F74817" w:rsidRPr="00B86546" w:rsidRDefault="00597A42" w:rsidP="00956AE0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3A1B9E">
        <w:rPr>
          <w:rFonts w:eastAsia="Times New Roman" w:cstheme="minorHAnsi"/>
          <w:b/>
          <w:lang w:eastAsia="pl-PL"/>
        </w:rPr>
        <w:t>Bank Gospodarstwa Krajowego</w:t>
      </w:r>
      <w:r w:rsidRPr="00D43A19">
        <w:rPr>
          <w:rFonts w:eastAsia="Times New Roman" w:cstheme="minorHAnsi"/>
          <w:lang w:eastAsia="pl-PL"/>
        </w:rPr>
        <w:t xml:space="preserve"> z siedzibą w Warszawie przy Al. Jerozolimskich 7, 00-955 Wa</w:t>
      </w:r>
      <w:r w:rsidR="00750D62">
        <w:rPr>
          <w:rFonts w:eastAsia="Times New Roman" w:cstheme="minorHAnsi"/>
          <w:lang w:eastAsia="pl-PL"/>
        </w:rPr>
        <w:t>rszawa (dalej „BGK” lub „Bank”)</w:t>
      </w:r>
      <w:r w:rsidRPr="00D43A19">
        <w:rPr>
          <w:rFonts w:eastAsia="Times New Roman" w:cstheme="minorHAnsi"/>
          <w:lang w:eastAsia="pl-PL"/>
        </w:rPr>
        <w:t xml:space="preserve"> informuje, że pełniąc rolę </w:t>
      </w:r>
      <w:r w:rsidR="00497FD2">
        <w:rPr>
          <w:rFonts w:eastAsia="Times New Roman" w:cstheme="minorHAnsi"/>
          <w:lang w:eastAsia="pl-PL"/>
        </w:rPr>
        <w:t>Beneficjenta</w:t>
      </w:r>
      <w:r w:rsidR="00F74817" w:rsidRPr="00D43A19">
        <w:rPr>
          <w:rFonts w:eastAsia="Times New Roman" w:cstheme="minorHAnsi"/>
          <w:lang w:eastAsia="pl-PL"/>
        </w:rPr>
        <w:t>, którego zadaniem jest realizacja oraz obsługa</w:t>
      </w:r>
      <w:r w:rsidR="008A7837">
        <w:rPr>
          <w:rFonts w:eastAsia="Times New Roman" w:cstheme="minorHAnsi"/>
          <w:lang w:eastAsia="pl-PL"/>
        </w:rPr>
        <w:t xml:space="preserve">  </w:t>
      </w:r>
      <w:r w:rsidR="00B86546" w:rsidRPr="00B86546">
        <w:rPr>
          <w:rFonts w:eastAsia="Times New Roman" w:cstheme="minorHAnsi"/>
          <w:lang w:eastAsia="pl-PL"/>
        </w:rPr>
        <w:t>Projektu pt. „Europejskie instrumenty zwrotne na rzecz rozwoju ekonomii</w:t>
      </w:r>
      <w:r w:rsidR="00B86546">
        <w:rPr>
          <w:rFonts w:eastAsia="Times New Roman" w:cstheme="minorHAnsi"/>
          <w:lang w:eastAsia="pl-PL"/>
        </w:rPr>
        <w:t xml:space="preserve"> </w:t>
      </w:r>
      <w:r w:rsidR="00B86546" w:rsidRPr="00B86546">
        <w:rPr>
          <w:rFonts w:eastAsia="Times New Roman" w:cstheme="minorHAnsi"/>
          <w:lang w:eastAsia="pl-PL"/>
        </w:rPr>
        <w:t>społecznej” w ramach Działania 04.09 Europejskie pożyczki dla ekonomii społecznej w ramach</w:t>
      </w:r>
      <w:r w:rsidR="00B86546">
        <w:rPr>
          <w:rFonts w:eastAsia="Times New Roman" w:cstheme="minorHAnsi"/>
          <w:lang w:eastAsia="pl-PL"/>
        </w:rPr>
        <w:t xml:space="preserve"> </w:t>
      </w:r>
      <w:r w:rsidR="00B86546" w:rsidRPr="00B86546">
        <w:rPr>
          <w:rFonts w:eastAsia="Times New Roman" w:cstheme="minorHAnsi"/>
          <w:lang w:eastAsia="pl-PL"/>
        </w:rPr>
        <w:t>programu Fundusze Europejskie dla Rozwoju Społecznego 2021-2027 współfinansowanego ze</w:t>
      </w:r>
      <w:r w:rsidR="00B86546">
        <w:rPr>
          <w:rFonts w:eastAsia="Times New Roman" w:cstheme="minorHAnsi"/>
          <w:lang w:eastAsia="pl-PL"/>
        </w:rPr>
        <w:t xml:space="preserve"> </w:t>
      </w:r>
      <w:r w:rsidR="00B86546" w:rsidRPr="00B86546">
        <w:rPr>
          <w:rFonts w:eastAsia="Times New Roman" w:cstheme="minorHAnsi"/>
          <w:lang w:eastAsia="pl-PL"/>
        </w:rPr>
        <w:t>środków Europejskiego Funduszu Społecznego Plus</w:t>
      </w:r>
      <w:r w:rsidR="007A496E" w:rsidRPr="00B86546">
        <w:rPr>
          <w:rFonts w:eastAsia="Times New Roman" w:cstheme="minorHAnsi"/>
          <w:lang w:eastAsia="pl-PL"/>
        </w:rPr>
        <w:t xml:space="preserve"> </w:t>
      </w:r>
      <w:r w:rsidR="00BE44A5" w:rsidRPr="00B86546">
        <w:rPr>
          <w:rFonts w:eastAsia="Times New Roman" w:cstheme="minorHAnsi"/>
          <w:lang w:eastAsia="pl-PL"/>
        </w:rPr>
        <w:t xml:space="preserve">na podstawie  </w:t>
      </w:r>
      <w:r w:rsidR="00956AE0">
        <w:rPr>
          <w:rFonts w:eastAsia="Times New Roman" w:cstheme="minorHAnsi"/>
          <w:lang w:eastAsia="pl-PL"/>
        </w:rPr>
        <w:t xml:space="preserve">Decyzji Nr </w:t>
      </w:r>
      <w:r w:rsidR="00B86546" w:rsidRPr="00B86546">
        <w:rPr>
          <w:rFonts w:eastAsia="Times New Roman" w:cstheme="minorHAnsi"/>
          <w:lang w:eastAsia="pl-PL"/>
        </w:rPr>
        <w:t xml:space="preserve">FERS.04.09-IP.01-0001/23-00 </w:t>
      </w:r>
      <w:r w:rsidR="00956AE0">
        <w:rPr>
          <w:rFonts w:eastAsia="Times New Roman" w:cstheme="minorHAnsi"/>
          <w:lang w:eastAsia="pl-PL"/>
        </w:rPr>
        <w:t xml:space="preserve">(„Decyzja”) o dofinansowaniu </w:t>
      </w:r>
      <w:r w:rsidR="00956AE0" w:rsidRPr="00956AE0">
        <w:rPr>
          <w:rFonts w:eastAsia="Times New Roman" w:cstheme="minorHAnsi"/>
          <w:lang w:eastAsia="pl-PL"/>
        </w:rPr>
        <w:t>Projektu pt. „Europejskie instrumenty zwrotne na rzecz rozwoju ekonomii społecznej” w ramach Działania 04.09 Europejskie pożyczki dla ekonomii społecznej w ramach programu Fundusze Europejskie dla Rozwoju Społecznego 2021-</w:t>
      </w:r>
      <w:r w:rsidR="00956AE0" w:rsidRPr="004C345D">
        <w:rPr>
          <w:rFonts w:eastAsia="Times New Roman" w:cstheme="minorHAnsi"/>
          <w:lang w:eastAsia="pl-PL"/>
        </w:rPr>
        <w:t xml:space="preserve">2027 </w:t>
      </w:r>
      <w:r w:rsidR="007A496E" w:rsidRPr="004C345D">
        <w:rPr>
          <w:rFonts w:eastAsia="Times New Roman" w:cstheme="minorHAnsi"/>
          <w:lang w:eastAsia="pl-PL"/>
        </w:rPr>
        <w:t xml:space="preserve">z </w:t>
      </w:r>
      <w:r w:rsidR="00497FD2" w:rsidRPr="004C345D">
        <w:rPr>
          <w:rFonts w:eastAsia="Times New Roman" w:cstheme="minorHAnsi"/>
          <w:lang w:eastAsia="pl-PL"/>
        </w:rPr>
        <w:t xml:space="preserve">dnia </w:t>
      </w:r>
      <w:r w:rsidR="00B86546" w:rsidRPr="004C345D">
        <w:rPr>
          <w:rFonts w:eastAsia="Times New Roman" w:cstheme="minorHAnsi"/>
          <w:lang w:eastAsia="pl-PL"/>
        </w:rPr>
        <w:t>31 sierpnia</w:t>
      </w:r>
      <w:r w:rsidR="007A496E" w:rsidRPr="004C345D">
        <w:rPr>
          <w:rFonts w:eastAsia="Times New Roman" w:cstheme="minorHAnsi"/>
          <w:lang w:eastAsia="pl-PL"/>
        </w:rPr>
        <w:t xml:space="preserve"> 202</w:t>
      </w:r>
      <w:r w:rsidR="004C345D" w:rsidRPr="004C345D">
        <w:rPr>
          <w:rFonts w:eastAsia="Times New Roman" w:cstheme="minorHAnsi"/>
          <w:lang w:eastAsia="pl-PL"/>
        </w:rPr>
        <w:t>3</w:t>
      </w:r>
      <w:r w:rsidR="00497FD2" w:rsidRPr="004C345D">
        <w:rPr>
          <w:rFonts w:eastAsia="Times New Roman" w:cstheme="minorHAnsi"/>
          <w:lang w:eastAsia="pl-PL"/>
        </w:rPr>
        <w:t xml:space="preserve">r. </w:t>
      </w:r>
      <w:r w:rsidRPr="004C345D">
        <w:rPr>
          <w:rFonts w:eastAsia="Times New Roman" w:cstheme="minorHAnsi"/>
          <w:lang w:eastAsia="pl-PL"/>
        </w:rPr>
        <w:t>jest administratorem</w:t>
      </w:r>
      <w:r w:rsidRPr="00B86546">
        <w:rPr>
          <w:rFonts w:eastAsia="Times New Roman" w:cstheme="minorHAnsi"/>
          <w:lang w:eastAsia="pl-PL"/>
        </w:rPr>
        <w:t xml:space="preserve"> danych osobowych w rozumieniu przepisów Rozporządzenia Parlamentu Europejskiego i Rady (UE) 2016/679 z dnia 27 kwietnia 2016 r. w sprawie ochrony osób fizycznych w związku z przetwarzaniem danych osobowych i w sprawie swobodnego przepływu takich danych oraz uchylenia dyrektywy 95/46/WE (dalej: „RODO”). BGK w celu realizacji założeń Programu będzie przetwarzał dane osobowe</w:t>
      </w:r>
      <w:r w:rsidR="00F74817" w:rsidRPr="00B86546">
        <w:rPr>
          <w:rFonts w:eastAsia="Times New Roman" w:cstheme="minorHAnsi"/>
          <w:lang w:eastAsia="pl-PL"/>
        </w:rPr>
        <w:t xml:space="preserve"> wnioskodawców, oraz osób ich reprezentujących, pełnomocników, osób wyznaczonych do kontaktu i innych osób upoważnionych do działania w ich imieniu  w celach:</w:t>
      </w:r>
    </w:p>
    <w:p w14:paraId="7A46D71B" w14:textId="6919C20F" w:rsidR="00F74817" w:rsidRPr="003A1B9E" w:rsidRDefault="00F74817" w:rsidP="00B86546">
      <w:pPr>
        <w:pStyle w:val="Akapitzlist"/>
        <w:numPr>
          <w:ilvl w:val="0"/>
          <w:numId w:val="16"/>
        </w:numPr>
        <w:rPr>
          <w:rFonts w:cstheme="minorHAnsi"/>
        </w:rPr>
      </w:pPr>
      <w:r w:rsidRPr="003A1B9E">
        <w:rPr>
          <w:rFonts w:cstheme="minorHAnsi"/>
        </w:rPr>
        <w:t xml:space="preserve">rozpatrzenia Wniosku o udzielenie pożyczki, realizacji Umowy pożyczki, częściowego umorzenia kapitału pożyczki w ramach </w:t>
      </w:r>
      <w:r w:rsidR="00B86546" w:rsidRPr="00B86546">
        <w:rPr>
          <w:rFonts w:cstheme="minorHAnsi"/>
        </w:rPr>
        <w:t>Projektu pt. „Europejskie instrumenty zwrotne na rzecz rozwoju ekonomii społecznej”</w:t>
      </w:r>
      <w:r w:rsidR="00482DDE" w:rsidRPr="00482DDE">
        <w:rPr>
          <w:rFonts w:cstheme="minorHAnsi"/>
        </w:rPr>
        <w:t xml:space="preserve"> </w:t>
      </w:r>
      <w:r w:rsidR="003A1B9E" w:rsidRPr="003A1B9E">
        <w:rPr>
          <w:rFonts w:cstheme="minorHAnsi"/>
        </w:rPr>
        <w:t>na podstawie art. 6 ust. 1 lit. b) RODO;</w:t>
      </w:r>
    </w:p>
    <w:p w14:paraId="433496CA" w14:textId="1C36A832" w:rsidR="00F74817" w:rsidRPr="003A1B9E" w:rsidRDefault="00F74817" w:rsidP="00B86546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both"/>
        <w:rPr>
          <w:rFonts w:cstheme="minorHAnsi"/>
        </w:rPr>
      </w:pPr>
      <w:r w:rsidRPr="00F74817">
        <w:rPr>
          <w:rFonts w:cstheme="minorHAnsi"/>
        </w:rPr>
        <w:t xml:space="preserve">realizacji oraz obsługi </w:t>
      </w:r>
      <w:r w:rsidR="00B86546" w:rsidRPr="00B86546">
        <w:rPr>
          <w:rFonts w:cstheme="minorHAnsi"/>
        </w:rPr>
        <w:t>Projektu pt. „Europejskie instrumenty zwrotne na rzecz rozwoju ekonomii społecznej”</w:t>
      </w:r>
      <w:r w:rsidRPr="00F74817">
        <w:rPr>
          <w:rFonts w:cstheme="minorHAnsi"/>
        </w:rPr>
        <w:t xml:space="preserve">, w </w:t>
      </w:r>
      <w:r w:rsidR="003A1B9E">
        <w:rPr>
          <w:rFonts w:cstheme="minorHAnsi"/>
        </w:rPr>
        <w:t xml:space="preserve">tym Umowy pożyczki na podstawie </w:t>
      </w:r>
      <w:r w:rsidR="003A1B9E" w:rsidRPr="00BE1ABD">
        <w:rPr>
          <w:rFonts w:cstheme="minorHAnsi"/>
        </w:rPr>
        <w:t>art. 6 ust. 1 lit. b</w:t>
      </w:r>
      <w:r w:rsidR="003A1B9E">
        <w:rPr>
          <w:rFonts w:cstheme="minorHAnsi"/>
        </w:rPr>
        <w:t>)</w:t>
      </w:r>
      <w:r w:rsidR="003A1B9E" w:rsidRPr="00BE1ABD">
        <w:rPr>
          <w:rFonts w:cstheme="minorHAnsi"/>
        </w:rPr>
        <w:t xml:space="preserve"> RODO</w:t>
      </w:r>
      <w:r w:rsidR="003A1B9E">
        <w:rPr>
          <w:rFonts w:cstheme="minorHAnsi"/>
        </w:rPr>
        <w:t>;</w:t>
      </w:r>
    </w:p>
    <w:p w14:paraId="6D65B281" w14:textId="0E1BF46A" w:rsidR="003A1B9E" w:rsidRDefault="00F74817" w:rsidP="003A1B9E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both"/>
        <w:rPr>
          <w:rFonts w:cstheme="minorHAnsi"/>
        </w:rPr>
      </w:pPr>
      <w:r w:rsidRPr="003A1B9E">
        <w:rPr>
          <w:rFonts w:cstheme="minorHAnsi"/>
        </w:rPr>
        <w:t>kontroli prawidłowośc</w:t>
      </w:r>
      <w:r w:rsidR="003A1B9E">
        <w:rPr>
          <w:rFonts w:cstheme="minorHAnsi"/>
        </w:rPr>
        <w:t>i udzielania pomocy</w:t>
      </w:r>
      <w:r w:rsidR="00BB63FC">
        <w:rPr>
          <w:rFonts w:cstheme="minorHAnsi"/>
        </w:rPr>
        <w:t xml:space="preserve"> publicznej oraz pomocy</w:t>
      </w:r>
      <w:r w:rsidR="003A1B9E">
        <w:rPr>
          <w:rFonts w:cstheme="minorHAnsi"/>
        </w:rPr>
        <w:t xml:space="preserve"> de </w:t>
      </w:r>
      <w:proofErr w:type="spellStart"/>
      <w:r w:rsidR="003A1B9E">
        <w:rPr>
          <w:rFonts w:cstheme="minorHAnsi"/>
        </w:rPr>
        <w:t>minimis</w:t>
      </w:r>
      <w:proofErr w:type="spellEnd"/>
      <w:r w:rsidR="003A1B9E">
        <w:rPr>
          <w:rFonts w:cstheme="minorHAnsi"/>
        </w:rPr>
        <w:t xml:space="preserve">  na podstawie art. 6 ust. 1 lit. f) </w:t>
      </w:r>
      <w:r w:rsidR="003A1B9E" w:rsidRPr="00BE1ABD">
        <w:rPr>
          <w:rFonts w:cstheme="minorHAnsi"/>
        </w:rPr>
        <w:t>RODO;</w:t>
      </w:r>
    </w:p>
    <w:p w14:paraId="6F0FDD75" w14:textId="6B98792C" w:rsidR="00F74817" w:rsidRPr="003A1B9E" w:rsidRDefault="00F74817" w:rsidP="003A1B9E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both"/>
        <w:rPr>
          <w:rFonts w:cstheme="minorHAnsi"/>
        </w:rPr>
      </w:pPr>
      <w:r w:rsidRPr="003A1B9E">
        <w:rPr>
          <w:rFonts w:cstheme="minorHAnsi"/>
        </w:rPr>
        <w:t xml:space="preserve">wypełniania obowiązków prawnych ciążących na administratorze w związku </w:t>
      </w:r>
      <w:r w:rsidRPr="003A1B9E">
        <w:rPr>
          <w:rFonts w:cstheme="minorHAnsi"/>
        </w:rPr>
        <w:br/>
        <w:t>z prowadzeniem działalności banko</w:t>
      </w:r>
      <w:r w:rsidR="003A1B9E">
        <w:rPr>
          <w:rFonts w:cstheme="minorHAnsi"/>
        </w:rPr>
        <w:t xml:space="preserve">wej i realizacją zawartych umów na podstawie </w:t>
      </w:r>
      <w:r w:rsidR="003A1B9E">
        <w:rPr>
          <w:rFonts w:cstheme="minorHAnsi"/>
        </w:rPr>
        <w:br/>
        <w:t xml:space="preserve">art. 6 ust. 1 lit. c) </w:t>
      </w:r>
      <w:r w:rsidR="003A1B9E" w:rsidRPr="00BE1ABD">
        <w:rPr>
          <w:rFonts w:cstheme="minorHAnsi"/>
        </w:rPr>
        <w:t>RODO;</w:t>
      </w:r>
    </w:p>
    <w:p w14:paraId="0C7A3508" w14:textId="6BD38556" w:rsidR="00F74817" w:rsidRPr="003A1B9E" w:rsidRDefault="00F74817" w:rsidP="003A1B9E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both"/>
        <w:rPr>
          <w:rFonts w:cstheme="minorHAnsi"/>
        </w:rPr>
      </w:pPr>
      <w:r w:rsidRPr="00F74817">
        <w:rPr>
          <w:rFonts w:cstheme="minorHAnsi"/>
        </w:rPr>
        <w:t>prowadzenia badań ewaluacy</w:t>
      </w:r>
      <w:r w:rsidR="003A1B9E">
        <w:rPr>
          <w:rFonts w:cstheme="minorHAnsi"/>
        </w:rPr>
        <w:t xml:space="preserve">jnych na podstawie art. 6 ust. 1 lit. f) </w:t>
      </w:r>
      <w:r w:rsidR="003A1B9E" w:rsidRPr="00BE1ABD">
        <w:rPr>
          <w:rFonts w:cstheme="minorHAnsi"/>
        </w:rPr>
        <w:t>RODO;</w:t>
      </w:r>
    </w:p>
    <w:p w14:paraId="38DF39B1" w14:textId="0A65C236" w:rsidR="00597A42" w:rsidRPr="003A1B9E" w:rsidRDefault="00F74817" w:rsidP="003A1B9E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both"/>
        <w:rPr>
          <w:rFonts w:cstheme="minorHAnsi"/>
        </w:rPr>
      </w:pPr>
      <w:r w:rsidRPr="00F74817">
        <w:rPr>
          <w:rFonts w:cstheme="minorHAnsi"/>
        </w:rPr>
        <w:t>monitoringu, kontroli, audytu i sprawozdawczości, działań informacyjno-promocyjnych, zabezpieczenia i do</w:t>
      </w:r>
      <w:r w:rsidR="003A1B9E">
        <w:rPr>
          <w:rFonts w:cstheme="minorHAnsi"/>
        </w:rPr>
        <w:t>chodzenia ewentualnych roszczeń na podstawie art. 6 ust. 1 lit. f) RODO.</w:t>
      </w:r>
    </w:p>
    <w:p w14:paraId="58935E0E" w14:textId="5DCB938F" w:rsidR="008232AB" w:rsidRDefault="00F74817" w:rsidP="008D36F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eastAsia="Times New Roman"/>
          <w:lang w:eastAsia="pl-PL"/>
        </w:rPr>
      </w:pPr>
      <w:r w:rsidRPr="008232AB">
        <w:rPr>
          <w:rFonts w:eastAsia="Times New Roman" w:cstheme="minorHAnsi"/>
          <w:lang w:eastAsia="pl-PL"/>
        </w:rPr>
        <w:t xml:space="preserve">BGK informuje, że niezależnym administratorem danych osobowych jest </w:t>
      </w:r>
      <w:r w:rsidR="003A1B9E" w:rsidRPr="003A1B9E">
        <w:rPr>
          <w:rFonts w:eastAsia="Times New Roman" w:cstheme="minorHAnsi"/>
          <w:lang w:eastAsia="pl-PL"/>
        </w:rPr>
        <w:t>Minister Funduszy i Polityki Regionalnej</w:t>
      </w:r>
      <w:r w:rsidR="003A1B9E">
        <w:rPr>
          <w:rFonts w:eastAsia="Times New Roman"/>
          <w:lang w:eastAsia="pl-PL"/>
        </w:rPr>
        <w:t xml:space="preserve">, </w:t>
      </w:r>
      <w:r w:rsidR="00472E56">
        <w:rPr>
          <w:rFonts w:eastAsia="Times New Roman"/>
          <w:lang w:eastAsia="pl-PL"/>
        </w:rPr>
        <w:t>pełniący</w:t>
      </w:r>
      <w:r w:rsidRPr="008232AB">
        <w:rPr>
          <w:rFonts w:eastAsia="Times New Roman"/>
          <w:lang w:eastAsia="pl-PL"/>
        </w:rPr>
        <w:t xml:space="preserve"> rolę </w:t>
      </w:r>
      <w:r w:rsidR="002E3830" w:rsidRPr="008232AB">
        <w:rPr>
          <w:rFonts w:eastAsia="Times New Roman"/>
          <w:lang w:eastAsia="pl-PL"/>
        </w:rPr>
        <w:t>Dysponenta środków</w:t>
      </w:r>
      <w:r w:rsidR="00B45F54" w:rsidRPr="008232AB">
        <w:rPr>
          <w:rFonts w:eastAsia="Times New Roman"/>
          <w:lang w:eastAsia="pl-PL"/>
        </w:rPr>
        <w:t xml:space="preserve"> w</w:t>
      </w:r>
      <w:r w:rsidRPr="008232AB">
        <w:rPr>
          <w:rFonts w:eastAsia="Times New Roman"/>
          <w:lang w:eastAsia="pl-PL"/>
        </w:rPr>
        <w:t xml:space="preserve"> ramach </w:t>
      </w:r>
      <w:r w:rsidR="008D36FC" w:rsidRPr="008D36FC">
        <w:rPr>
          <w:rFonts w:eastAsia="Times New Roman"/>
          <w:lang w:eastAsia="pl-PL"/>
        </w:rPr>
        <w:t>Projektu pt. „Europejskie instrumenty zwrotne na rzecz rozwoju ekonomii społecznej”</w:t>
      </w:r>
      <w:r w:rsidR="00472E56">
        <w:rPr>
          <w:rFonts w:eastAsia="Times New Roman"/>
          <w:lang w:eastAsia="pl-PL"/>
        </w:rPr>
        <w:t>, który</w:t>
      </w:r>
      <w:r w:rsidR="007A496E">
        <w:rPr>
          <w:rFonts w:eastAsia="Times New Roman"/>
          <w:lang w:eastAsia="pl-PL"/>
        </w:rPr>
        <w:t xml:space="preserve"> </w:t>
      </w:r>
      <w:r w:rsidRPr="008232AB">
        <w:rPr>
          <w:rFonts w:eastAsia="Times New Roman"/>
          <w:lang w:eastAsia="pl-PL"/>
        </w:rPr>
        <w:t xml:space="preserve">w celu realizacji założeń Programu będzie przetwarzał dane osobowe </w:t>
      </w:r>
      <w:r w:rsidR="008232AB" w:rsidRPr="008232AB">
        <w:rPr>
          <w:rFonts w:eastAsia="Times New Roman"/>
          <w:lang w:eastAsia="pl-PL"/>
        </w:rPr>
        <w:t>w związku z realizacją FERS, w szczególności w celu</w:t>
      </w:r>
      <w:r w:rsidR="008232AB">
        <w:rPr>
          <w:rFonts w:eastAsia="Times New Roman"/>
          <w:lang w:eastAsia="pl-PL"/>
        </w:rPr>
        <w:t xml:space="preserve"> </w:t>
      </w:r>
      <w:r w:rsidR="008232AB" w:rsidRPr="008232AB">
        <w:rPr>
          <w:rFonts w:eastAsia="Times New Roman"/>
          <w:lang w:eastAsia="pl-PL"/>
        </w:rPr>
        <w:t>monitorowania, sprawozdawczości, komunikacji, publikacji, ewaluacji, zarządzania</w:t>
      </w:r>
      <w:r w:rsidR="008232AB">
        <w:rPr>
          <w:rFonts w:eastAsia="Times New Roman"/>
          <w:lang w:eastAsia="pl-PL"/>
        </w:rPr>
        <w:t xml:space="preserve"> </w:t>
      </w:r>
      <w:r w:rsidR="008232AB" w:rsidRPr="008232AB">
        <w:rPr>
          <w:rFonts w:eastAsia="Times New Roman"/>
          <w:lang w:eastAsia="pl-PL"/>
        </w:rPr>
        <w:t>finansowego, weryfikacji i audytów oraz do celów określania kwalifikowalności uczestników.</w:t>
      </w:r>
    </w:p>
    <w:p w14:paraId="21EC169E" w14:textId="2EE63A0E" w:rsidR="006014E4" w:rsidRPr="00D43A19" w:rsidRDefault="006014E4" w:rsidP="00DF7F78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eastAsia="Times New Roman"/>
          <w:lang w:eastAsia="pl-PL"/>
        </w:rPr>
      </w:pPr>
      <w:r w:rsidRPr="00D43A19">
        <w:rPr>
          <w:rFonts w:eastAsia="Times New Roman" w:cstheme="minorHAnsi"/>
          <w:lang w:eastAsia="pl-PL"/>
        </w:rPr>
        <w:t>BGK informuje, że:</w:t>
      </w:r>
    </w:p>
    <w:p w14:paraId="76E06050" w14:textId="4C3A6C42" w:rsidR="000D53E6" w:rsidRPr="003A1B9E" w:rsidRDefault="006014E4" w:rsidP="003A1B9E">
      <w:pPr>
        <w:pStyle w:val="Akapitzlist"/>
        <w:numPr>
          <w:ilvl w:val="0"/>
          <w:numId w:val="17"/>
        </w:numPr>
        <w:spacing w:after="120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6014E4">
        <w:rPr>
          <w:rFonts w:eastAsia="Times New Roman" w:cstheme="minorHAnsi"/>
          <w:lang w:eastAsia="pl-PL"/>
        </w:rPr>
        <w:lastRenderedPageBreak/>
        <w:t>w BGK wyznaczony został Inspektor Ochrony Danych, z którym kontakt możliwy jest pod adresem e-mail: iod@bgk.pl lub korespondencyjnie pod adresem: VARSO 2, ul. Chmielna 73, 00-801 Warszawa;</w:t>
      </w:r>
    </w:p>
    <w:p w14:paraId="2F7DF2FA" w14:textId="77777777" w:rsidR="00932E41" w:rsidRDefault="000D53E6" w:rsidP="00932E41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 w:rsidRPr="00A03DF7">
        <w:rPr>
          <w:rFonts w:cstheme="minorHAnsi"/>
        </w:rPr>
        <w:t>Pani/Pana dane osobowe został</w:t>
      </w:r>
      <w:r w:rsidR="007D3DAD" w:rsidRPr="00A03DF7">
        <w:rPr>
          <w:rFonts w:cstheme="minorHAnsi"/>
        </w:rPr>
        <w:t xml:space="preserve">y powierzone </w:t>
      </w:r>
    </w:p>
    <w:p w14:paraId="5F2B1B6E" w14:textId="5BED08F8" w:rsidR="00932E41" w:rsidRPr="00932E41" w:rsidRDefault="00932E41" w:rsidP="00932E41">
      <w:pPr>
        <w:pStyle w:val="Akapitzlist"/>
        <w:spacing w:after="120" w:line="276" w:lineRule="auto"/>
        <w:ind w:left="1211"/>
        <w:jc w:val="both"/>
        <w:rPr>
          <w:rFonts w:cstheme="minorHAnsi"/>
        </w:rPr>
      </w:pPr>
      <w:r w:rsidRPr="00932E41">
        <w:rPr>
          <w:rFonts w:cstheme="minorHAnsi"/>
        </w:rPr>
        <w:t>a. Rzeszowska Agencja Rozwoju Regionalnego S.A. z siedziba w Rzeszowie przy ul. Szopena 51; 35-959 Rzeszów;</w:t>
      </w:r>
    </w:p>
    <w:p w14:paraId="13C823D4" w14:textId="77777777" w:rsidR="00932E41" w:rsidRPr="00932E41" w:rsidRDefault="00932E41" w:rsidP="00932E41">
      <w:pPr>
        <w:pStyle w:val="Akapitzlist"/>
        <w:spacing w:after="120" w:line="276" w:lineRule="auto"/>
        <w:ind w:left="1211"/>
        <w:jc w:val="both"/>
        <w:rPr>
          <w:rFonts w:cstheme="minorHAnsi"/>
        </w:rPr>
      </w:pPr>
      <w:r w:rsidRPr="00932E41">
        <w:rPr>
          <w:rFonts w:cstheme="minorHAnsi"/>
        </w:rPr>
        <w:t>b. Agencja Rozwoju Regionalnego S.A. z siedzibą w Bielsku-Białej przy ul. Cieszyńskiej 365; 43-382 Bielsko-Biała (adres do korespondencji: ul. 1 Dywizji Pancernej 45; 43-382 Bielsko-Biała);</w:t>
      </w:r>
    </w:p>
    <w:p w14:paraId="00133FD4" w14:textId="77777777" w:rsidR="00932E41" w:rsidRPr="00932E41" w:rsidRDefault="00932E41" w:rsidP="00932E41">
      <w:pPr>
        <w:pStyle w:val="Akapitzlist"/>
        <w:spacing w:after="120" w:line="276" w:lineRule="auto"/>
        <w:ind w:left="1211"/>
        <w:jc w:val="both"/>
        <w:rPr>
          <w:rFonts w:cstheme="minorHAnsi"/>
        </w:rPr>
      </w:pPr>
      <w:r w:rsidRPr="00932E41">
        <w:rPr>
          <w:rFonts w:cstheme="minorHAnsi"/>
        </w:rPr>
        <w:t>c. Fundacja Rozwoju Śląska z siedzibą w Opolu przy ul. Wrocławskiej 133,; 45-837 Opole;</w:t>
      </w:r>
    </w:p>
    <w:p w14:paraId="15F546AF" w14:textId="7D846A40" w:rsidR="00A03DF7" w:rsidRPr="00A03DF7" w:rsidRDefault="00932E41" w:rsidP="00932E41">
      <w:pPr>
        <w:pStyle w:val="Akapitzlist"/>
        <w:spacing w:after="120" w:line="276" w:lineRule="auto"/>
        <w:ind w:left="1211"/>
        <w:jc w:val="both"/>
        <w:rPr>
          <w:rFonts w:eastAsia="Times New Roman" w:cstheme="minorHAnsi"/>
          <w:lang w:eastAsia="pl-PL"/>
        </w:rPr>
      </w:pPr>
      <w:r w:rsidRPr="00932E41">
        <w:rPr>
          <w:rFonts w:cstheme="minorHAnsi"/>
        </w:rPr>
        <w:t xml:space="preserve">d. Rudzka Agencja Rozwoju „Inwestor” </w:t>
      </w:r>
      <w:proofErr w:type="spellStart"/>
      <w:r w:rsidRPr="00932E41">
        <w:rPr>
          <w:rFonts w:cstheme="minorHAnsi"/>
        </w:rPr>
        <w:t>Sp.z.o.o</w:t>
      </w:r>
      <w:proofErr w:type="spellEnd"/>
      <w:r w:rsidRPr="00932E41">
        <w:rPr>
          <w:rFonts w:cstheme="minorHAnsi"/>
        </w:rPr>
        <w:t>. z siedzibą w Rudzie Śląskiej przy ul. Wolności 6; 41-700 Ruda Śląska</w:t>
      </w:r>
      <w:r w:rsidR="007D3DAD" w:rsidRPr="00A03DF7">
        <w:rPr>
          <w:rFonts w:cstheme="minorHAnsi"/>
        </w:rPr>
        <w:t xml:space="preserve"> pełniącemu</w:t>
      </w:r>
      <w:r w:rsidR="000D53E6" w:rsidRPr="00A03DF7">
        <w:rPr>
          <w:rFonts w:cstheme="minorHAnsi"/>
        </w:rPr>
        <w:t xml:space="preserve"> rolę </w:t>
      </w:r>
      <w:r w:rsidR="007D3DAD" w:rsidRPr="00A03DF7">
        <w:rPr>
          <w:rFonts w:cstheme="minorHAnsi"/>
        </w:rPr>
        <w:t>Partnera Finansującego</w:t>
      </w:r>
      <w:r w:rsidR="000D53E6" w:rsidRPr="00A03DF7">
        <w:rPr>
          <w:rFonts w:cstheme="minorHAnsi"/>
        </w:rPr>
        <w:t xml:space="preserve"> w ramach </w:t>
      </w:r>
      <w:r w:rsidR="008D36FC" w:rsidRPr="008D36FC">
        <w:rPr>
          <w:rFonts w:cstheme="minorHAnsi"/>
        </w:rPr>
        <w:t>Projektu pt. „Europejskie instrumenty zwrotne na rzecz rozwoju ekonomii społecznej”</w:t>
      </w:r>
      <w:r w:rsidR="00A03DF7">
        <w:rPr>
          <w:rFonts w:cstheme="minorHAnsi"/>
        </w:rPr>
        <w:t>;</w:t>
      </w:r>
    </w:p>
    <w:p w14:paraId="1C42FDD3" w14:textId="182CB87B" w:rsidR="003A1B9E" w:rsidRPr="00A03DF7" w:rsidRDefault="00A03DF7" w:rsidP="008D36FC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A03DF7">
        <w:rPr>
          <w:rFonts w:cstheme="minorHAnsi"/>
        </w:rPr>
        <w:t xml:space="preserve"> </w:t>
      </w:r>
      <w:r w:rsidR="009239AC" w:rsidRPr="00A03DF7">
        <w:rPr>
          <w:rFonts w:eastAsia="Times New Roman" w:cstheme="minorHAnsi"/>
          <w:lang w:eastAsia="pl-PL"/>
        </w:rPr>
        <w:t xml:space="preserve">Pani/Pana dane osobowe mogą zostać przekazane do przetwarzania innym podmiotom, wykonującym funkcje bezpośrednio związane z udzielaniem wsparcia i realizacją instrumentu </w:t>
      </w:r>
      <w:r w:rsidR="00343D11" w:rsidRPr="00A03DF7">
        <w:rPr>
          <w:rFonts w:eastAsia="Times New Roman" w:cstheme="minorHAnsi"/>
          <w:lang w:eastAsia="pl-PL"/>
        </w:rPr>
        <w:t xml:space="preserve">pożyczkowego w ramach </w:t>
      </w:r>
      <w:r w:rsidR="008D36FC" w:rsidRPr="008D36FC">
        <w:rPr>
          <w:rFonts w:eastAsia="Times New Roman" w:cstheme="minorHAnsi"/>
          <w:lang w:eastAsia="pl-PL"/>
        </w:rPr>
        <w:t>Projektu pt. „Europejskie instrumenty zwrotne na rzecz rozwoju ekonomii społecznej”</w:t>
      </w:r>
      <w:r w:rsidR="00343D11" w:rsidRPr="00A03DF7">
        <w:rPr>
          <w:rFonts w:eastAsia="Times New Roman" w:cstheme="minorHAnsi"/>
          <w:lang w:eastAsia="pl-PL"/>
        </w:rPr>
        <w:t xml:space="preserve">, </w:t>
      </w:r>
      <w:r w:rsidR="009239AC" w:rsidRPr="00A03DF7">
        <w:rPr>
          <w:rFonts w:eastAsia="Times New Roman" w:cstheme="minorHAnsi"/>
          <w:lang w:eastAsia="pl-PL"/>
        </w:rPr>
        <w:t>w tym w szczególności realizującym badania ewaluacyjne, jak również podmiotom realizującym zadania związane z audytem, kontrolą, monitoringiem i sprawozdawczością oraz działaniami informacyjno-promocyjnymi;</w:t>
      </w:r>
    </w:p>
    <w:p w14:paraId="1525AAF7" w14:textId="7531C6CB" w:rsidR="000B37E7" w:rsidRDefault="003A1B9E" w:rsidP="00A03DF7">
      <w:pPr>
        <w:pStyle w:val="Akapitzlist"/>
        <w:numPr>
          <w:ilvl w:val="0"/>
          <w:numId w:val="17"/>
        </w:numPr>
        <w:spacing w:after="120" w:line="276" w:lineRule="auto"/>
        <w:ind w:left="1276"/>
        <w:jc w:val="both"/>
        <w:rPr>
          <w:rFonts w:eastAsia="Times New Roman" w:cstheme="minorHAnsi"/>
          <w:lang w:eastAsia="pl-PL"/>
        </w:rPr>
      </w:pPr>
      <w:r w:rsidRPr="003A1B9E">
        <w:rPr>
          <w:rFonts w:eastAsia="Times New Roman" w:cstheme="minorHAnsi"/>
          <w:lang w:eastAsia="pl-PL"/>
        </w:rPr>
        <w:t xml:space="preserve">Pani/Pana </w:t>
      </w:r>
      <w:r w:rsidR="000B37E7" w:rsidRPr="00753CFC">
        <w:rPr>
          <w:rFonts w:eastAsia="Times New Roman" w:cstheme="minorHAnsi"/>
          <w:lang w:eastAsia="pl-PL"/>
        </w:rPr>
        <w:t>dane</w:t>
      </w:r>
      <w:r w:rsidR="000B37E7" w:rsidRPr="000B37E7">
        <w:rPr>
          <w:rFonts w:eastAsia="Times New Roman" w:cstheme="minorHAnsi"/>
          <w:lang w:eastAsia="pl-PL"/>
        </w:rPr>
        <w:t xml:space="preserve"> osobowe nie będą przekazywane do państw trzecich (tj. poza Europejski Obszar Gospodarczy) ani do organizacji międzynarodowych, z zastrzeżeniem przypadków, gdy z Umowy albo pisemnej dyspozycji Beneficjenta Umowy w sprawie udostępnienia produktu lub usługi wyraźnie to wynika;</w:t>
      </w:r>
    </w:p>
    <w:p w14:paraId="71830D1E" w14:textId="484BFF3D" w:rsidR="002F0BAF" w:rsidRPr="006014E4" w:rsidRDefault="002F0BAF" w:rsidP="004C345D">
      <w:pPr>
        <w:pStyle w:val="Akapitzlist"/>
        <w:numPr>
          <w:ilvl w:val="0"/>
          <w:numId w:val="17"/>
        </w:numPr>
        <w:spacing w:after="120" w:line="276" w:lineRule="auto"/>
        <w:ind w:left="1276"/>
        <w:jc w:val="both"/>
        <w:rPr>
          <w:rFonts w:eastAsia="Times New Roman" w:cstheme="minorHAnsi"/>
          <w:lang w:eastAsia="pl-PL"/>
        </w:rPr>
      </w:pPr>
      <w:r w:rsidRPr="002F0BAF">
        <w:rPr>
          <w:rFonts w:eastAsia="Times New Roman" w:cstheme="minorHAnsi"/>
          <w:lang w:eastAsia="pl-PL"/>
        </w:rPr>
        <w:t>Pani/Pana dane osobowe, o których mowa w ust. 1, będą przetwarzane przez okres niezbędny do realizacji postanowień Umowy, a po tym czasie przez okres oraz w zakresie wymaganym przez przepisy prawa powszechnie obowiązującego lub dla zabezpieczenia i dochodzenia ewentualnych roszczeń</w:t>
      </w:r>
      <w:r w:rsidRPr="006014E4">
        <w:rPr>
          <w:rFonts w:eastAsia="Times New Roman" w:cstheme="minorHAnsi"/>
          <w:lang w:eastAsia="pl-PL"/>
        </w:rPr>
        <w:t>;</w:t>
      </w:r>
    </w:p>
    <w:p w14:paraId="4B9B2E82" w14:textId="77777777" w:rsidR="002F0BAF" w:rsidRPr="00F63A73" w:rsidRDefault="002F0BAF" w:rsidP="004C345D">
      <w:pPr>
        <w:pStyle w:val="Akapitzlist"/>
        <w:numPr>
          <w:ilvl w:val="0"/>
          <w:numId w:val="17"/>
        </w:numPr>
        <w:spacing w:after="120" w:line="276" w:lineRule="auto"/>
        <w:ind w:left="1276"/>
        <w:jc w:val="both"/>
        <w:rPr>
          <w:rFonts w:cstheme="minorHAnsi"/>
        </w:rPr>
      </w:pPr>
      <w:r w:rsidRPr="00F63A73">
        <w:rPr>
          <w:rFonts w:cstheme="minorHAnsi"/>
        </w:rPr>
        <w:t>Pani/Pana dane osobowe nie będą podlegały zautomatyzowanemu podejmowaniu decyzji, w tym profilowaniu, w rozumieniu art. 22 RODO;</w:t>
      </w:r>
    </w:p>
    <w:p w14:paraId="1B541FC0" w14:textId="77777777" w:rsidR="002F0BAF" w:rsidRPr="00F63A73" w:rsidRDefault="002F0BAF" w:rsidP="004C345D">
      <w:pPr>
        <w:pStyle w:val="Akapitzlist"/>
        <w:numPr>
          <w:ilvl w:val="0"/>
          <w:numId w:val="17"/>
        </w:numPr>
        <w:spacing w:after="120" w:line="276" w:lineRule="auto"/>
        <w:ind w:left="1276"/>
        <w:jc w:val="both"/>
        <w:rPr>
          <w:rFonts w:cstheme="minorHAnsi"/>
        </w:rPr>
      </w:pPr>
      <w:r w:rsidRPr="00F63A73">
        <w:rPr>
          <w:rFonts w:cstheme="minorHAnsi"/>
        </w:rPr>
        <w:t>osobom, o których mowa w ust. 1, przysługuje prawo dostępu do swoich danych osobowych oraz prawo żądania ich sprostowania, usunięcia, ograniczenia przetwarzania, przenoszenia; w zakresie, w jakim podstawą przetwarzania danych jest przesłanka prawnie uzasadnionego interesu administratora – prawo wniesienia sprzeciwu wobec przetwarzania danych osobowych; w zakresie, w jakim podstawą przetwarzania danych jest zgoda – prawo wycofania zgody, a ponadto prawo wniesienia skargi do organu nadzorczego, którym jest Prezes Urzędu Ochrony Danych Osobowych;</w:t>
      </w:r>
    </w:p>
    <w:p w14:paraId="0552B928" w14:textId="0D56A49F" w:rsidR="002F0BAF" w:rsidRPr="00BB63FC" w:rsidRDefault="002F0BAF" w:rsidP="004C345D">
      <w:pPr>
        <w:pStyle w:val="Akapitzlist"/>
        <w:numPr>
          <w:ilvl w:val="0"/>
          <w:numId w:val="17"/>
        </w:numPr>
        <w:spacing w:after="120" w:line="276" w:lineRule="auto"/>
        <w:ind w:left="1276"/>
        <w:jc w:val="both"/>
        <w:rPr>
          <w:rFonts w:cstheme="minorHAnsi"/>
        </w:rPr>
      </w:pPr>
      <w:r w:rsidRPr="00BB63FC">
        <w:rPr>
          <w:rFonts w:cstheme="minorHAnsi"/>
        </w:rPr>
        <w:t xml:space="preserve">podanie danych osobowych jest niezbędne do rozpatrzenia Wniosku o udzielenie pożyczki a także udzielenia i realizacji Umowy pożyczki oraz umorzenia pożyczki ramach </w:t>
      </w:r>
      <w:r w:rsidR="008D36FC" w:rsidRPr="008D36FC">
        <w:rPr>
          <w:rFonts w:cstheme="minorHAnsi"/>
        </w:rPr>
        <w:t>Projektu pt. „Europejskie instrumenty zwrotne na rzecz rozwoju ekonomii społecznej”</w:t>
      </w:r>
      <w:r w:rsidR="00BB63FC">
        <w:rPr>
          <w:rFonts w:cstheme="minorHAnsi"/>
        </w:rPr>
        <w:t>.</w:t>
      </w:r>
    </w:p>
    <w:p w14:paraId="26092BEF" w14:textId="77777777" w:rsidR="004C345D" w:rsidRPr="004C345D" w:rsidRDefault="004C345D" w:rsidP="004C345D">
      <w:pPr>
        <w:spacing w:after="120" w:line="276" w:lineRule="auto"/>
        <w:ind w:left="1418"/>
        <w:jc w:val="both"/>
        <w:rPr>
          <w:rFonts w:eastAsia="Times New Roman" w:cstheme="minorHAnsi"/>
          <w:lang w:eastAsia="pl-PL"/>
        </w:rPr>
      </w:pPr>
      <w:r w:rsidRPr="004C345D">
        <w:rPr>
          <w:rFonts w:eastAsia="Times New Roman" w:cstheme="minorHAnsi"/>
          <w:lang w:eastAsia="pl-PL"/>
        </w:rPr>
        <w:t>Oświadczam, że zapoznałem/łam się z powyższymi informacjami.</w:t>
      </w:r>
    </w:p>
    <w:p w14:paraId="6A472458" w14:textId="77777777" w:rsidR="004C345D" w:rsidRPr="004C345D" w:rsidRDefault="004C345D" w:rsidP="004C345D">
      <w:pPr>
        <w:spacing w:after="120" w:line="276" w:lineRule="auto"/>
        <w:ind w:left="1418"/>
        <w:jc w:val="both"/>
        <w:rPr>
          <w:rFonts w:eastAsia="Times New Roman" w:cstheme="minorHAnsi"/>
          <w:lang w:eastAsia="pl-PL"/>
        </w:rPr>
      </w:pPr>
      <w:r w:rsidRPr="004C345D">
        <w:rPr>
          <w:rFonts w:eastAsia="Times New Roman" w:cstheme="minorHAnsi"/>
          <w:lang w:eastAsia="pl-PL"/>
        </w:rPr>
        <w:t>……………………………………………..</w:t>
      </w:r>
    </w:p>
    <w:p w14:paraId="338570AC" w14:textId="04A4CBFA" w:rsidR="007E4A88" w:rsidRDefault="004C345D" w:rsidP="00A15645">
      <w:pPr>
        <w:spacing w:after="120" w:line="276" w:lineRule="auto"/>
        <w:ind w:left="1418"/>
        <w:jc w:val="both"/>
        <w:rPr>
          <w:rFonts w:cstheme="minorHAnsi"/>
        </w:rPr>
      </w:pPr>
      <w:r w:rsidRPr="004C345D">
        <w:rPr>
          <w:rFonts w:eastAsia="Times New Roman" w:cstheme="minorHAnsi"/>
          <w:lang w:eastAsia="pl-PL"/>
        </w:rPr>
        <w:t>Data i podpis</w:t>
      </w:r>
    </w:p>
    <w:sectPr w:rsidR="007E4A88" w:rsidSect="00753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844A6" w14:textId="77777777" w:rsidR="00753FDB" w:rsidRDefault="00753FDB" w:rsidP="00C71A72">
      <w:pPr>
        <w:spacing w:after="0" w:line="240" w:lineRule="auto"/>
      </w:pPr>
      <w:r>
        <w:separator/>
      </w:r>
    </w:p>
  </w:endnote>
  <w:endnote w:type="continuationSeparator" w:id="0">
    <w:p w14:paraId="3B89F3A6" w14:textId="77777777" w:rsidR="00753FDB" w:rsidRDefault="00753FDB" w:rsidP="00C71A72">
      <w:pPr>
        <w:spacing w:after="0" w:line="240" w:lineRule="auto"/>
      </w:pPr>
      <w:r>
        <w:continuationSeparator/>
      </w:r>
    </w:p>
  </w:endnote>
  <w:endnote w:type="continuationNotice" w:id="1">
    <w:p w14:paraId="77336D70" w14:textId="77777777" w:rsidR="00753FDB" w:rsidRDefault="00753F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2F8E" w14:textId="77777777" w:rsidR="00F02527" w:rsidRDefault="00F02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8B2D" w14:textId="4A84ED63" w:rsidR="002C66C8" w:rsidRPr="002C66C8" w:rsidRDefault="002C66C8" w:rsidP="000376F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64FD9" w14:textId="77777777" w:rsidR="00F02527" w:rsidRDefault="00F025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7B785" w14:textId="77777777" w:rsidR="00753FDB" w:rsidRDefault="00753FDB" w:rsidP="00C71A72">
      <w:pPr>
        <w:spacing w:after="0" w:line="240" w:lineRule="auto"/>
      </w:pPr>
      <w:r>
        <w:separator/>
      </w:r>
    </w:p>
  </w:footnote>
  <w:footnote w:type="continuationSeparator" w:id="0">
    <w:p w14:paraId="6BE3FCC8" w14:textId="77777777" w:rsidR="00753FDB" w:rsidRDefault="00753FDB" w:rsidP="00C71A72">
      <w:pPr>
        <w:spacing w:after="0" w:line="240" w:lineRule="auto"/>
      </w:pPr>
      <w:r>
        <w:continuationSeparator/>
      </w:r>
    </w:p>
  </w:footnote>
  <w:footnote w:type="continuationNotice" w:id="1">
    <w:p w14:paraId="64424DB4" w14:textId="77777777" w:rsidR="00753FDB" w:rsidRDefault="00753F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FBABC" w14:textId="77777777" w:rsidR="00F02527" w:rsidRDefault="00F02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989F" w14:textId="7CFE8017" w:rsidR="00F02527" w:rsidRPr="00F02527" w:rsidRDefault="00F02527" w:rsidP="00F02527">
    <w:pPr>
      <w:tabs>
        <w:tab w:val="center" w:pos="4536"/>
        <w:tab w:val="right" w:pos="9072"/>
      </w:tabs>
      <w:suppressAutoHyphens/>
      <w:spacing w:after="0" w:line="100" w:lineRule="atLeast"/>
      <w:rPr>
        <w:rFonts w:ascii="Times New Roman" w:eastAsia="Times New Roman" w:hAnsi="Times New Roman" w:cs="Times New Roman"/>
        <w:kern w:val="1"/>
        <w:sz w:val="24"/>
        <w:szCs w:val="24"/>
        <w:lang w:eastAsia="ar-SA"/>
      </w:rPr>
    </w:pPr>
    <w:r w:rsidRPr="00F02527">
      <w:rPr>
        <w:rFonts w:ascii="Times New Roman" w:eastAsia="Times New Roman" w:hAnsi="Times New Roman" w:cs="Times New Roman"/>
        <w:noProof/>
        <w:kern w:val="1"/>
        <w:sz w:val="24"/>
        <w:szCs w:val="24"/>
        <w:lang w:eastAsia="ar-SA"/>
      </w:rPr>
      <w:drawing>
        <wp:inline distT="0" distB="0" distL="0" distR="0" wp14:anchorId="4D11E2BF" wp14:editId="0978DE8D">
          <wp:extent cx="5753100" cy="556260"/>
          <wp:effectExtent l="0" t="0" r="0" b="0"/>
          <wp:docPr id="12010920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988CA" w14:textId="13A2200F" w:rsidR="0096650A" w:rsidRPr="002C66C8" w:rsidRDefault="0096650A" w:rsidP="002C66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72F5" w14:textId="77777777" w:rsidR="00F02527" w:rsidRDefault="00F025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81146"/>
    <w:multiLevelType w:val="hybridMultilevel"/>
    <w:tmpl w:val="CB8E8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704358"/>
    <w:multiLevelType w:val="hybridMultilevel"/>
    <w:tmpl w:val="AA04F5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251082"/>
    <w:multiLevelType w:val="hybridMultilevel"/>
    <w:tmpl w:val="5ACA6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2F8A"/>
    <w:multiLevelType w:val="hybridMultilevel"/>
    <w:tmpl w:val="210415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DF24E0"/>
    <w:multiLevelType w:val="hybridMultilevel"/>
    <w:tmpl w:val="D21ABE9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F2C1A36"/>
    <w:multiLevelType w:val="hybridMultilevel"/>
    <w:tmpl w:val="5ACA6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979C7"/>
    <w:multiLevelType w:val="hybridMultilevel"/>
    <w:tmpl w:val="CD9A0CA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37BC6508"/>
    <w:multiLevelType w:val="hybridMultilevel"/>
    <w:tmpl w:val="7C0E84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285B6D"/>
    <w:multiLevelType w:val="hybridMultilevel"/>
    <w:tmpl w:val="7298A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256525"/>
    <w:multiLevelType w:val="hybridMultilevel"/>
    <w:tmpl w:val="F298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41C0"/>
    <w:multiLevelType w:val="hybridMultilevel"/>
    <w:tmpl w:val="59FA372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DC954A9"/>
    <w:multiLevelType w:val="hybridMultilevel"/>
    <w:tmpl w:val="48CE5C1E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51027A37"/>
    <w:multiLevelType w:val="hybridMultilevel"/>
    <w:tmpl w:val="EE90CE1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54B5D1B"/>
    <w:multiLevelType w:val="hybridMultilevel"/>
    <w:tmpl w:val="201A05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50681F"/>
    <w:multiLevelType w:val="hybridMultilevel"/>
    <w:tmpl w:val="1FDA3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06105"/>
    <w:multiLevelType w:val="hybridMultilevel"/>
    <w:tmpl w:val="210415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1647227"/>
    <w:multiLevelType w:val="hybridMultilevel"/>
    <w:tmpl w:val="1FC298C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62563D94"/>
    <w:multiLevelType w:val="hybridMultilevel"/>
    <w:tmpl w:val="401247F2"/>
    <w:lvl w:ilvl="0" w:tplc="04150017">
      <w:start w:val="1"/>
      <w:numFmt w:val="lowerLetter"/>
      <w:lvlText w:val="%1)"/>
      <w:lvlJc w:val="left"/>
      <w:pPr>
        <w:ind w:left="2185" w:hanging="360"/>
      </w:pPr>
    </w:lvl>
    <w:lvl w:ilvl="1" w:tplc="04150019" w:tentative="1">
      <w:start w:val="1"/>
      <w:numFmt w:val="lowerLetter"/>
      <w:lvlText w:val="%2."/>
      <w:lvlJc w:val="left"/>
      <w:pPr>
        <w:ind w:left="2905" w:hanging="360"/>
      </w:pPr>
    </w:lvl>
    <w:lvl w:ilvl="2" w:tplc="0415001B" w:tentative="1">
      <w:start w:val="1"/>
      <w:numFmt w:val="lowerRoman"/>
      <w:lvlText w:val="%3."/>
      <w:lvlJc w:val="right"/>
      <w:pPr>
        <w:ind w:left="3625" w:hanging="180"/>
      </w:pPr>
    </w:lvl>
    <w:lvl w:ilvl="3" w:tplc="0415000F" w:tentative="1">
      <w:start w:val="1"/>
      <w:numFmt w:val="decimal"/>
      <w:lvlText w:val="%4."/>
      <w:lvlJc w:val="left"/>
      <w:pPr>
        <w:ind w:left="4345" w:hanging="360"/>
      </w:pPr>
    </w:lvl>
    <w:lvl w:ilvl="4" w:tplc="04150019" w:tentative="1">
      <w:start w:val="1"/>
      <w:numFmt w:val="lowerLetter"/>
      <w:lvlText w:val="%5."/>
      <w:lvlJc w:val="left"/>
      <w:pPr>
        <w:ind w:left="5065" w:hanging="360"/>
      </w:pPr>
    </w:lvl>
    <w:lvl w:ilvl="5" w:tplc="0415001B" w:tentative="1">
      <w:start w:val="1"/>
      <w:numFmt w:val="lowerRoman"/>
      <w:lvlText w:val="%6."/>
      <w:lvlJc w:val="right"/>
      <w:pPr>
        <w:ind w:left="5785" w:hanging="180"/>
      </w:pPr>
    </w:lvl>
    <w:lvl w:ilvl="6" w:tplc="0415000F" w:tentative="1">
      <w:start w:val="1"/>
      <w:numFmt w:val="decimal"/>
      <w:lvlText w:val="%7."/>
      <w:lvlJc w:val="left"/>
      <w:pPr>
        <w:ind w:left="6505" w:hanging="360"/>
      </w:pPr>
    </w:lvl>
    <w:lvl w:ilvl="7" w:tplc="04150019" w:tentative="1">
      <w:start w:val="1"/>
      <w:numFmt w:val="lowerLetter"/>
      <w:lvlText w:val="%8."/>
      <w:lvlJc w:val="left"/>
      <w:pPr>
        <w:ind w:left="7225" w:hanging="360"/>
      </w:pPr>
    </w:lvl>
    <w:lvl w:ilvl="8" w:tplc="0415001B" w:tentative="1">
      <w:start w:val="1"/>
      <w:numFmt w:val="lowerRoman"/>
      <w:lvlText w:val="%9."/>
      <w:lvlJc w:val="right"/>
      <w:pPr>
        <w:ind w:left="7945" w:hanging="180"/>
      </w:pPr>
    </w:lvl>
  </w:abstractNum>
  <w:abstractNum w:abstractNumId="20" w15:restartNumberingAfterBreak="0">
    <w:nsid w:val="6D5D6618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865B90"/>
    <w:multiLevelType w:val="hybridMultilevel"/>
    <w:tmpl w:val="EB84C34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64C010F"/>
    <w:multiLevelType w:val="hybridMultilevel"/>
    <w:tmpl w:val="94389DD2"/>
    <w:lvl w:ilvl="0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3" w15:restartNumberingAfterBreak="0">
    <w:nsid w:val="795F06C2"/>
    <w:multiLevelType w:val="hybridMultilevel"/>
    <w:tmpl w:val="4036CE9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4516890">
    <w:abstractNumId w:val="23"/>
  </w:num>
  <w:num w:numId="2" w16cid:durableId="1876498455">
    <w:abstractNumId w:val="4"/>
  </w:num>
  <w:num w:numId="3" w16cid:durableId="1820465043">
    <w:abstractNumId w:val="0"/>
  </w:num>
  <w:num w:numId="4" w16cid:durableId="1065374454">
    <w:abstractNumId w:val="18"/>
  </w:num>
  <w:num w:numId="5" w16cid:durableId="1345284759">
    <w:abstractNumId w:val="19"/>
  </w:num>
  <w:num w:numId="6" w16cid:durableId="1726903650">
    <w:abstractNumId w:val="22"/>
  </w:num>
  <w:num w:numId="7" w16cid:durableId="2003579900">
    <w:abstractNumId w:val="12"/>
  </w:num>
  <w:num w:numId="8" w16cid:durableId="664237094">
    <w:abstractNumId w:val="13"/>
  </w:num>
  <w:num w:numId="9" w16cid:durableId="141581866">
    <w:abstractNumId w:val="20"/>
  </w:num>
  <w:num w:numId="10" w16cid:durableId="1051229611">
    <w:abstractNumId w:val="8"/>
  </w:num>
  <w:num w:numId="11" w16cid:durableId="1279604958">
    <w:abstractNumId w:val="6"/>
  </w:num>
  <w:num w:numId="12" w16cid:durableId="1245921803">
    <w:abstractNumId w:val="11"/>
  </w:num>
  <w:num w:numId="13" w16cid:durableId="148525928">
    <w:abstractNumId w:val="16"/>
  </w:num>
  <w:num w:numId="14" w16cid:durableId="1732999555">
    <w:abstractNumId w:val="10"/>
  </w:num>
  <w:num w:numId="15" w16cid:durableId="235483439">
    <w:abstractNumId w:val="2"/>
  </w:num>
  <w:num w:numId="16" w16cid:durableId="786580371">
    <w:abstractNumId w:val="1"/>
  </w:num>
  <w:num w:numId="17" w16cid:durableId="1605917783">
    <w:abstractNumId w:val="17"/>
  </w:num>
  <w:num w:numId="18" w16cid:durableId="2136286434">
    <w:abstractNumId w:val="9"/>
  </w:num>
  <w:num w:numId="19" w16cid:durableId="1905942923">
    <w:abstractNumId w:val="14"/>
  </w:num>
  <w:num w:numId="20" w16cid:durableId="2048721411">
    <w:abstractNumId w:val="15"/>
  </w:num>
  <w:num w:numId="21" w16cid:durableId="957562837">
    <w:abstractNumId w:val="7"/>
  </w:num>
  <w:num w:numId="22" w16cid:durableId="1812674284">
    <w:abstractNumId w:val="21"/>
  </w:num>
  <w:num w:numId="23" w16cid:durableId="98067336">
    <w:abstractNumId w:val="3"/>
  </w:num>
  <w:num w:numId="24" w16cid:durableId="43606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D8"/>
    <w:rsid w:val="00005FE2"/>
    <w:rsid w:val="00015EEF"/>
    <w:rsid w:val="00023F7D"/>
    <w:rsid w:val="00026F8A"/>
    <w:rsid w:val="000376F0"/>
    <w:rsid w:val="00046E41"/>
    <w:rsid w:val="00051123"/>
    <w:rsid w:val="00051A47"/>
    <w:rsid w:val="000625FF"/>
    <w:rsid w:val="000666A9"/>
    <w:rsid w:val="00070E6C"/>
    <w:rsid w:val="000967AE"/>
    <w:rsid w:val="000B37E7"/>
    <w:rsid w:val="000C1A23"/>
    <w:rsid w:val="000D53E6"/>
    <w:rsid w:val="000E5957"/>
    <w:rsid w:val="000E662F"/>
    <w:rsid w:val="00101B6C"/>
    <w:rsid w:val="00124DB7"/>
    <w:rsid w:val="00145613"/>
    <w:rsid w:val="00151722"/>
    <w:rsid w:val="00154A75"/>
    <w:rsid w:val="0015543B"/>
    <w:rsid w:val="001947AD"/>
    <w:rsid w:val="001A69F0"/>
    <w:rsid w:val="001B120E"/>
    <w:rsid w:val="001B6F30"/>
    <w:rsid w:val="001C1D5A"/>
    <w:rsid w:val="001C26B9"/>
    <w:rsid w:val="001C442F"/>
    <w:rsid w:val="00202A06"/>
    <w:rsid w:val="002252A8"/>
    <w:rsid w:val="00247F1B"/>
    <w:rsid w:val="00250282"/>
    <w:rsid w:val="00251E3A"/>
    <w:rsid w:val="00292DD8"/>
    <w:rsid w:val="002B60BB"/>
    <w:rsid w:val="002C66C8"/>
    <w:rsid w:val="002E3830"/>
    <w:rsid w:val="002F0BAF"/>
    <w:rsid w:val="002F638B"/>
    <w:rsid w:val="00312FF8"/>
    <w:rsid w:val="0032565A"/>
    <w:rsid w:val="00335BB9"/>
    <w:rsid w:val="00341206"/>
    <w:rsid w:val="0034146F"/>
    <w:rsid w:val="00343D11"/>
    <w:rsid w:val="00364175"/>
    <w:rsid w:val="00373FCB"/>
    <w:rsid w:val="003A1B9E"/>
    <w:rsid w:val="003B01F9"/>
    <w:rsid w:val="003B27B9"/>
    <w:rsid w:val="003B57E9"/>
    <w:rsid w:val="003C46E7"/>
    <w:rsid w:val="003D4EDE"/>
    <w:rsid w:val="003E55A2"/>
    <w:rsid w:val="003F50B5"/>
    <w:rsid w:val="00402051"/>
    <w:rsid w:val="00410606"/>
    <w:rsid w:val="00417502"/>
    <w:rsid w:val="00444085"/>
    <w:rsid w:val="00472E56"/>
    <w:rsid w:val="00473B81"/>
    <w:rsid w:val="00482DDE"/>
    <w:rsid w:val="00497FD2"/>
    <w:rsid w:val="004B185A"/>
    <w:rsid w:val="004C345D"/>
    <w:rsid w:val="004C4FB7"/>
    <w:rsid w:val="004F7579"/>
    <w:rsid w:val="00515382"/>
    <w:rsid w:val="00520CF1"/>
    <w:rsid w:val="00520E35"/>
    <w:rsid w:val="005442D0"/>
    <w:rsid w:val="00544E7B"/>
    <w:rsid w:val="00547BBB"/>
    <w:rsid w:val="00551E8E"/>
    <w:rsid w:val="00566803"/>
    <w:rsid w:val="005820DE"/>
    <w:rsid w:val="0058237A"/>
    <w:rsid w:val="0059573A"/>
    <w:rsid w:val="00597A42"/>
    <w:rsid w:val="005B0D48"/>
    <w:rsid w:val="005B4737"/>
    <w:rsid w:val="005B7BBE"/>
    <w:rsid w:val="005C0A99"/>
    <w:rsid w:val="005C5640"/>
    <w:rsid w:val="005E147A"/>
    <w:rsid w:val="005E6309"/>
    <w:rsid w:val="005F1B53"/>
    <w:rsid w:val="005F3B8C"/>
    <w:rsid w:val="006014E4"/>
    <w:rsid w:val="00626FAF"/>
    <w:rsid w:val="00641D80"/>
    <w:rsid w:val="00663899"/>
    <w:rsid w:val="00664676"/>
    <w:rsid w:val="00665963"/>
    <w:rsid w:val="006A5796"/>
    <w:rsid w:val="006C5CBD"/>
    <w:rsid w:val="006E4789"/>
    <w:rsid w:val="0070313C"/>
    <w:rsid w:val="00723E12"/>
    <w:rsid w:val="0073190A"/>
    <w:rsid w:val="00750D62"/>
    <w:rsid w:val="00752C1D"/>
    <w:rsid w:val="00753CFC"/>
    <w:rsid w:val="00753E5B"/>
    <w:rsid w:val="00753FDB"/>
    <w:rsid w:val="0076329A"/>
    <w:rsid w:val="00775F64"/>
    <w:rsid w:val="00776A02"/>
    <w:rsid w:val="00781269"/>
    <w:rsid w:val="007A26DC"/>
    <w:rsid w:val="007A496E"/>
    <w:rsid w:val="007B512F"/>
    <w:rsid w:val="007C1A0A"/>
    <w:rsid w:val="007D3DAD"/>
    <w:rsid w:val="007D5CB1"/>
    <w:rsid w:val="007E0B64"/>
    <w:rsid w:val="007E4A88"/>
    <w:rsid w:val="007E69AF"/>
    <w:rsid w:val="007F2D0A"/>
    <w:rsid w:val="008232AB"/>
    <w:rsid w:val="00840794"/>
    <w:rsid w:val="00867EA1"/>
    <w:rsid w:val="00877CC7"/>
    <w:rsid w:val="00887652"/>
    <w:rsid w:val="00894350"/>
    <w:rsid w:val="00897619"/>
    <w:rsid w:val="008A15F2"/>
    <w:rsid w:val="008A7837"/>
    <w:rsid w:val="008B6BF6"/>
    <w:rsid w:val="008D36FC"/>
    <w:rsid w:val="0090292C"/>
    <w:rsid w:val="00906CE1"/>
    <w:rsid w:val="009239AC"/>
    <w:rsid w:val="00932E41"/>
    <w:rsid w:val="00956AE0"/>
    <w:rsid w:val="0096650A"/>
    <w:rsid w:val="00970DB6"/>
    <w:rsid w:val="009913C4"/>
    <w:rsid w:val="009B0756"/>
    <w:rsid w:val="009B7042"/>
    <w:rsid w:val="009C7A9E"/>
    <w:rsid w:val="009E6EE2"/>
    <w:rsid w:val="00A03DF7"/>
    <w:rsid w:val="00A15645"/>
    <w:rsid w:val="00A3119E"/>
    <w:rsid w:val="00A53832"/>
    <w:rsid w:val="00A53A74"/>
    <w:rsid w:val="00A767CF"/>
    <w:rsid w:val="00A83674"/>
    <w:rsid w:val="00A84994"/>
    <w:rsid w:val="00AE0062"/>
    <w:rsid w:val="00B30C90"/>
    <w:rsid w:val="00B35B38"/>
    <w:rsid w:val="00B457BB"/>
    <w:rsid w:val="00B45F54"/>
    <w:rsid w:val="00B4793B"/>
    <w:rsid w:val="00B5197F"/>
    <w:rsid w:val="00B558B0"/>
    <w:rsid w:val="00B70D72"/>
    <w:rsid w:val="00B74EDC"/>
    <w:rsid w:val="00B75F8B"/>
    <w:rsid w:val="00B86546"/>
    <w:rsid w:val="00B93424"/>
    <w:rsid w:val="00BA7646"/>
    <w:rsid w:val="00BB0CA7"/>
    <w:rsid w:val="00BB1F07"/>
    <w:rsid w:val="00BB63FC"/>
    <w:rsid w:val="00BD4372"/>
    <w:rsid w:val="00BE0CAE"/>
    <w:rsid w:val="00BE1076"/>
    <w:rsid w:val="00BE44A5"/>
    <w:rsid w:val="00BE67D3"/>
    <w:rsid w:val="00BF0CE8"/>
    <w:rsid w:val="00C07BA2"/>
    <w:rsid w:val="00C413CC"/>
    <w:rsid w:val="00C448E9"/>
    <w:rsid w:val="00C4588A"/>
    <w:rsid w:val="00C544A8"/>
    <w:rsid w:val="00C71A72"/>
    <w:rsid w:val="00CD1096"/>
    <w:rsid w:val="00D07C4E"/>
    <w:rsid w:val="00D11B78"/>
    <w:rsid w:val="00D142F6"/>
    <w:rsid w:val="00D14790"/>
    <w:rsid w:val="00D43A19"/>
    <w:rsid w:val="00D53CA2"/>
    <w:rsid w:val="00D60976"/>
    <w:rsid w:val="00D643DE"/>
    <w:rsid w:val="00D92334"/>
    <w:rsid w:val="00DA2366"/>
    <w:rsid w:val="00DA568F"/>
    <w:rsid w:val="00DC12E7"/>
    <w:rsid w:val="00DC35B0"/>
    <w:rsid w:val="00DD1E81"/>
    <w:rsid w:val="00DE387C"/>
    <w:rsid w:val="00DF2521"/>
    <w:rsid w:val="00DF73A9"/>
    <w:rsid w:val="00DF7F78"/>
    <w:rsid w:val="00E0476E"/>
    <w:rsid w:val="00E147C1"/>
    <w:rsid w:val="00E168FE"/>
    <w:rsid w:val="00E45AF8"/>
    <w:rsid w:val="00E46424"/>
    <w:rsid w:val="00E72E9F"/>
    <w:rsid w:val="00EB7AC9"/>
    <w:rsid w:val="00EC03AE"/>
    <w:rsid w:val="00EE2974"/>
    <w:rsid w:val="00EE322D"/>
    <w:rsid w:val="00F02527"/>
    <w:rsid w:val="00F07CEF"/>
    <w:rsid w:val="00F51E61"/>
    <w:rsid w:val="00F53182"/>
    <w:rsid w:val="00F74817"/>
    <w:rsid w:val="00F802B3"/>
    <w:rsid w:val="00F853D6"/>
    <w:rsid w:val="00FA374F"/>
    <w:rsid w:val="00FB52D6"/>
    <w:rsid w:val="00FB6BDE"/>
    <w:rsid w:val="00FC0B7D"/>
    <w:rsid w:val="00FE16F3"/>
    <w:rsid w:val="00FE29CE"/>
    <w:rsid w:val="00FF2E7B"/>
    <w:rsid w:val="00FF311C"/>
    <w:rsid w:val="07C19B12"/>
    <w:rsid w:val="11FB19AC"/>
    <w:rsid w:val="1CEFF039"/>
    <w:rsid w:val="3045D8BE"/>
    <w:rsid w:val="38FD530F"/>
    <w:rsid w:val="3F3F4CBE"/>
    <w:rsid w:val="50CA9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38797"/>
  <w15:docId w15:val="{4CBE2791-6831-4031-A35D-1B6C963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DD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7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79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3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643DE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E14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A72"/>
  </w:style>
  <w:style w:type="paragraph" w:styleId="Stopka">
    <w:name w:val="footer"/>
    <w:basedOn w:val="Normalny"/>
    <w:link w:val="StopkaZnak"/>
    <w:uiPriority w:val="99"/>
    <w:unhideWhenUsed/>
    <w:rsid w:val="00C71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A7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D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D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D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6A0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4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0CFC-7A25-432C-BA4E-E3F72408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5104</Characters>
  <Application>Microsoft Office Word</Application>
  <DocSecurity>0</DocSecurity>
  <Lines>42</Lines>
  <Paragraphs>11</Paragraphs>
  <ScaleCrop>false</ScaleCrop>
  <Company>MPiPS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Sloma</dc:creator>
  <cp:lastModifiedBy>Wioletta Łopatka</cp:lastModifiedBy>
  <cp:revision>2</cp:revision>
  <cp:lastPrinted>2024-07-13T21:25:00Z</cp:lastPrinted>
  <dcterms:created xsi:type="dcterms:W3CDTF">2024-07-13T21:28:00Z</dcterms:created>
  <dcterms:modified xsi:type="dcterms:W3CDTF">2024-07-13T21:28:00Z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Rafal.Staskowiak@bgk.pl</vt:lpwstr>
  </property>
  <property fmtid="{D5CDD505-2E9C-101B-9397-08002B2CF9AE}" pid="5" name="MSIP_Label_ffd642cb-f5ac-4f9c-8f91-3377ed972e0d_SetDate">
    <vt:lpwstr>2019-06-11T16:09:10.2276755Z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52a0fa98-7deb-4b97-a58b-3087d9cf6647_Enabled">
    <vt:lpwstr>true</vt:lpwstr>
  </property>
  <property fmtid="{D5CDD505-2E9C-101B-9397-08002B2CF9AE}" pid="10" name="MSIP_Label_52a0fa98-7deb-4b97-a58b-3087d9cf6647_SetDate">
    <vt:lpwstr>2022-07-07T17:06:15Z</vt:lpwstr>
  </property>
  <property fmtid="{D5CDD505-2E9C-101B-9397-08002B2CF9AE}" pid="11" name="MSIP_Label_52a0fa98-7deb-4b97-a58b-3087d9cf6647_Method">
    <vt:lpwstr>Privileged</vt:lpwstr>
  </property>
  <property fmtid="{D5CDD505-2E9C-101B-9397-08002B2CF9AE}" pid="12" name="MSIP_Label_52a0fa98-7deb-4b97-a58b-3087d9cf6647_Name">
    <vt:lpwstr>52a0fa98-7deb-4b97-a58b-3087d9cf6647</vt:lpwstr>
  </property>
  <property fmtid="{D5CDD505-2E9C-101B-9397-08002B2CF9AE}" pid="13" name="MSIP_Label_52a0fa98-7deb-4b97-a58b-3087d9cf6647_SiteId">
    <vt:lpwstr>29bb5b9c-200a-4906-89ef-c651c86ab301</vt:lpwstr>
  </property>
  <property fmtid="{D5CDD505-2E9C-101B-9397-08002B2CF9AE}" pid="14" name="MSIP_Label_52a0fa98-7deb-4b97-a58b-3087d9cf6647_ContentBits">
    <vt:lpwstr>0</vt:lpwstr>
  </property>
</Properties>
</file>